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b/>
          <w:bCs/>
          <w:sz w:val="44"/>
          <w:szCs w:val="44"/>
          <w:lang w:val="zh-CN"/>
        </w:rPr>
      </w:pPr>
      <w:r>
        <w:rPr>
          <w:rFonts w:hint="eastAsia" w:ascii="宋体"/>
          <w:b/>
          <w:bCs/>
          <w:sz w:val="44"/>
          <w:szCs w:val="44"/>
          <w:lang w:val="zh-CN"/>
        </w:rPr>
        <w:t>医用耗材议价文件</w:t>
      </w:r>
    </w:p>
    <w:p>
      <w:pPr>
        <w:autoSpaceDE w:val="0"/>
        <w:autoSpaceDN w:val="0"/>
        <w:adjustRightInd w:val="0"/>
        <w:spacing w:line="360" w:lineRule="auto"/>
        <w:ind w:left="-420" w:leftChars="-20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w:t>
      </w:r>
      <w:r>
        <w:rPr>
          <w:rFonts w:hint="eastAsia" w:asciiTheme="minorEastAsia" w:hAnsiTheme="minorEastAsia" w:eastAsiaTheme="minorEastAsia" w:cstheme="minorEastAsia"/>
          <w:sz w:val="28"/>
          <w:szCs w:val="28"/>
          <w:lang w:eastAsia="zh-CN"/>
        </w:rPr>
        <w:t>龙游县人民医院</w:t>
      </w:r>
      <w:r>
        <w:rPr>
          <w:rFonts w:hint="eastAsia" w:asciiTheme="minorEastAsia" w:hAnsiTheme="minorEastAsia" w:eastAsiaTheme="minorEastAsia" w:cstheme="minorEastAsia"/>
          <w:sz w:val="28"/>
          <w:szCs w:val="28"/>
        </w:rPr>
        <w:t>采购管理办法的要求, 对本院使用的医用耗材进行议价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对参加议价的供应商和生产厂家要求如下:</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必须提供企业的营业执照和医疗器械经营或生产企业许可证以及医疗器械产品注册证</w:t>
      </w:r>
      <w:r>
        <w:rPr>
          <w:rFonts w:hint="eastAsia" w:asciiTheme="minorEastAsia" w:hAnsiTheme="minorEastAsia" w:eastAsiaTheme="minorEastAsia" w:cstheme="minorEastAsia"/>
          <w:sz w:val="28"/>
          <w:szCs w:val="28"/>
          <w:lang w:eastAsia="zh-CN"/>
        </w:rPr>
        <w:t>与生产厂家对经销商的产品授权书</w:t>
      </w:r>
      <w:r>
        <w:rPr>
          <w:rFonts w:hint="eastAsia" w:asciiTheme="minorEastAsia" w:hAnsiTheme="minorEastAsia" w:eastAsiaTheme="minorEastAsia" w:cstheme="minorEastAsia"/>
          <w:sz w:val="28"/>
          <w:szCs w:val="28"/>
        </w:rPr>
        <w:t>。</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.应具有完善的销售供应和售后服务的保障体系，接需方电话通知后三个工作日内到货（特殊情况另议）。</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.产品送货当日距产品失效期不小于6个月。</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.配送及运费由投标单位或投标单位委托的配送企业负责，并搬运入库；物品包装破损或质量有问题要求无条件更换。</w:t>
      </w:r>
    </w:p>
    <w:p>
      <w:pPr>
        <w:spacing w:line="360" w:lineRule="auto"/>
        <w:rPr>
          <w:rFonts w:hint="eastAsia" w:asciiTheme="minorEastAsia" w:hAnsiTheme="minorEastAsia" w:eastAsiaTheme="minorEastAsia" w:cstheme="minorEastAsia"/>
          <w:snapToGrid w:val="0"/>
          <w:kern w:val="0"/>
          <w:sz w:val="28"/>
          <w:szCs w:val="28"/>
          <w:lang w:eastAsia="zh-CN"/>
        </w:rPr>
      </w:pPr>
      <w:r>
        <w:rPr>
          <w:rFonts w:hint="eastAsia" w:asciiTheme="minorEastAsia" w:hAnsiTheme="minorEastAsia" w:eastAsiaTheme="minorEastAsia" w:cstheme="minorEastAsia"/>
          <w:snapToGrid w:val="0"/>
          <w:kern w:val="0"/>
          <w:sz w:val="28"/>
          <w:szCs w:val="28"/>
          <w:lang w:val="en-US" w:eastAsia="zh-CN"/>
        </w:rPr>
        <w:t>5</w:t>
      </w:r>
      <w:r>
        <w:rPr>
          <w:rFonts w:hint="eastAsia" w:asciiTheme="minorEastAsia" w:hAnsiTheme="minorEastAsia" w:eastAsiaTheme="minorEastAsia" w:cstheme="minorEastAsia"/>
          <w:snapToGrid w:val="0"/>
          <w:kern w:val="0"/>
          <w:sz w:val="28"/>
          <w:szCs w:val="28"/>
        </w:rPr>
        <w:t>.</w:t>
      </w:r>
      <w:r>
        <w:rPr>
          <w:rFonts w:hint="eastAsia" w:asciiTheme="minorEastAsia" w:hAnsiTheme="minorEastAsia" w:eastAsiaTheme="minorEastAsia" w:cstheme="minorEastAsia"/>
          <w:snapToGrid w:val="0"/>
          <w:kern w:val="0"/>
          <w:sz w:val="28"/>
          <w:szCs w:val="28"/>
          <w:lang w:eastAsia="zh-CN"/>
        </w:rPr>
        <w:t>本次议价耗材为</w:t>
      </w:r>
      <w:r>
        <w:rPr>
          <w:rFonts w:hint="eastAsia" w:asciiTheme="minorEastAsia" w:hAnsiTheme="minorEastAsia" w:eastAsiaTheme="minorEastAsia" w:cstheme="minorEastAsia"/>
          <w:snapToGrid w:val="0"/>
          <w:kern w:val="0"/>
          <w:sz w:val="28"/>
          <w:szCs w:val="28"/>
        </w:rPr>
        <w:t>两定机构医疗保障信息平台交易的</w:t>
      </w:r>
      <w:r>
        <w:rPr>
          <w:rFonts w:hint="eastAsia" w:asciiTheme="minorEastAsia" w:hAnsiTheme="minorEastAsia" w:eastAsiaTheme="minorEastAsia" w:cstheme="minorEastAsia"/>
          <w:snapToGrid w:val="0"/>
          <w:kern w:val="0"/>
          <w:sz w:val="28"/>
          <w:szCs w:val="28"/>
          <w:lang w:eastAsia="zh-CN"/>
        </w:rPr>
        <w:t>挂网</w:t>
      </w:r>
      <w:r>
        <w:rPr>
          <w:rFonts w:hint="eastAsia" w:asciiTheme="minorEastAsia" w:hAnsiTheme="minorEastAsia" w:eastAsiaTheme="minorEastAsia" w:cstheme="minorEastAsia"/>
          <w:snapToGrid w:val="0"/>
          <w:kern w:val="0"/>
          <w:sz w:val="28"/>
          <w:szCs w:val="28"/>
        </w:rPr>
        <w:t>产品</w:t>
      </w:r>
      <w:r>
        <w:rPr>
          <w:rFonts w:hint="eastAsia" w:asciiTheme="minorEastAsia" w:hAnsiTheme="minorEastAsia" w:eastAsiaTheme="minorEastAsia" w:cstheme="minorEastAsia"/>
          <w:snapToGrid w:val="0"/>
          <w:kern w:val="0"/>
          <w:sz w:val="28"/>
          <w:szCs w:val="28"/>
          <w:lang w:eastAsia="zh-CN"/>
        </w:rPr>
        <w:t>。</w:t>
      </w:r>
    </w:p>
    <w:p>
      <w:pPr>
        <w:spacing w:line="360" w:lineRule="auto"/>
        <w:rPr>
          <w:rFonts w:hint="eastAsia" w:asciiTheme="minorEastAsia" w:hAnsiTheme="minorEastAsia" w:eastAsiaTheme="minorEastAsia" w:cstheme="minorEastAsia"/>
          <w:snapToGrid w:val="0"/>
          <w:kern w:val="0"/>
          <w:sz w:val="28"/>
          <w:szCs w:val="28"/>
        </w:rPr>
      </w:pPr>
      <w:r>
        <w:rPr>
          <w:rFonts w:hint="eastAsia" w:asciiTheme="minorEastAsia" w:hAnsiTheme="minorEastAsia" w:eastAsiaTheme="minorEastAsia" w:cstheme="minorEastAsia"/>
          <w:snapToGrid w:val="0"/>
          <w:kern w:val="0"/>
          <w:sz w:val="28"/>
          <w:szCs w:val="28"/>
          <w:lang w:val="en-US" w:eastAsia="zh-CN"/>
        </w:rPr>
        <w:t>6</w:t>
      </w:r>
      <w:r>
        <w:rPr>
          <w:rFonts w:hint="eastAsia" w:asciiTheme="minorEastAsia" w:hAnsiTheme="minorEastAsia" w:eastAsiaTheme="minorEastAsia" w:cstheme="minorEastAsia"/>
          <w:snapToGrid w:val="0"/>
          <w:kern w:val="0"/>
          <w:sz w:val="28"/>
          <w:szCs w:val="28"/>
        </w:rPr>
        <w:t>.</w:t>
      </w:r>
      <w:r>
        <w:rPr>
          <w:rFonts w:hint="eastAsia" w:asciiTheme="minorEastAsia" w:hAnsiTheme="minorEastAsia" w:eastAsiaTheme="minorEastAsia" w:cstheme="minorEastAsia"/>
          <w:snapToGrid w:val="0"/>
          <w:kern w:val="0"/>
          <w:sz w:val="28"/>
          <w:szCs w:val="28"/>
          <w:lang w:eastAsia="zh-CN"/>
        </w:rPr>
        <w:t>本</w:t>
      </w:r>
      <w:r>
        <w:rPr>
          <w:rFonts w:hint="eastAsia" w:asciiTheme="minorEastAsia" w:hAnsiTheme="minorEastAsia" w:eastAsiaTheme="minorEastAsia" w:cstheme="minorEastAsia"/>
          <w:snapToGrid w:val="0"/>
          <w:kern w:val="0"/>
          <w:sz w:val="28"/>
          <w:szCs w:val="28"/>
        </w:rPr>
        <w:t>次</w:t>
      </w:r>
      <w:r>
        <w:rPr>
          <w:rFonts w:hint="eastAsia" w:asciiTheme="minorEastAsia" w:hAnsiTheme="minorEastAsia" w:eastAsiaTheme="minorEastAsia" w:cstheme="minorEastAsia"/>
          <w:snapToGrid w:val="0"/>
          <w:kern w:val="0"/>
          <w:sz w:val="28"/>
          <w:szCs w:val="28"/>
          <w:lang w:eastAsia="zh-CN"/>
        </w:rPr>
        <w:t>议价的耗材</w:t>
      </w:r>
      <w:r>
        <w:rPr>
          <w:rFonts w:hint="eastAsia" w:asciiTheme="minorEastAsia" w:hAnsiTheme="minorEastAsia" w:eastAsiaTheme="minorEastAsia" w:cstheme="minorEastAsia"/>
          <w:snapToGrid w:val="0"/>
          <w:kern w:val="0"/>
          <w:sz w:val="28"/>
          <w:szCs w:val="28"/>
        </w:rPr>
        <w:t>，今后若入选带量采购目录或上级有关部门重新招标，本合同自动作废失效。</w:t>
      </w:r>
    </w:p>
    <w:p>
      <w:pPr>
        <w:autoSpaceDE w:val="0"/>
        <w:autoSpaceDN w:val="0"/>
        <w:adjustRightInd w:val="0"/>
        <w:spacing w:line="360" w:lineRule="auto"/>
        <w:jc w:val="both"/>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耗材议价资料：</w:t>
      </w:r>
    </w:p>
    <w:p>
      <w:pPr>
        <w:numPr>
          <w:ilvl w:val="0"/>
          <w:numId w:val="1"/>
        </w:numPr>
        <w:autoSpaceDE w:val="0"/>
        <w:autoSpaceDN w:val="0"/>
        <w:adjustRightInd w:val="0"/>
        <w:spacing w:line="360" w:lineRule="auto"/>
        <w:jc w:val="left"/>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原厂、经销商、配送商三证及相应的授权书（复印件加盖公章）</w:t>
      </w:r>
    </w:p>
    <w:p>
      <w:pPr>
        <w:numPr>
          <w:ilvl w:val="0"/>
          <w:numId w:val="1"/>
        </w:numPr>
        <w:autoSpaceDE w:val="0"/>
        <w:autoSpaceDN w:val="0"/>
        <w:adjustRightInd w:val="0"/>
        <w:spacing w:line="360" w:lineRule="auto"/>
        <w:jc w:val="left"/>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产品注册证</w:t>
      </w:r>
      <w:r>
        <w:rPr>
          <w:rFonts w:hint="eastAsia" w:asciiTheme="minorEastAsia" w:hAnsiTheme="minorEastAsia" w:cstheme="minorEastAsia"/>
          <w:bCs/>
          <w:sz w:val="28"/>
          <w:szCs w:val="28"/>
          <w:lang w:val="zh-CN" w:eastAsia="zh-CN"/>
        </w:rPr>
        <w:t>、国家医保编码及医保流水号等。</w:t>
      </w:r>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供货单位对个人销售业务员委托书（法人签字）、个人销售员身份证复印件</w:t>
      </w:r>
      <w:r>
        <w:rPr>
          <w:rFonts w:hint="eastAsia" w:asciiTheme="minorEastAsia" w:hAnsiTheme="minorEastAsia" w:cstheme="minorEastAsia"/>
          <w:bCs/>
          <w:sz w:val="28"/>
          <w:szCs w:val="28"/>
          <w:lang w:val="zh-CN"/>
        </w:rPr>
        <w:t>及联系方式</w:t>
      </w:r>
      <w:r>
        <w:rPr>
          <w:rFonts w:hint="eastAsia" w:asciiTheme="minorEastAsia" w:hAnsiTheme="minorEastAsia" w:eastAsiaTheme="minorEastAsia" w:cstheme="minorEastAsia"/>
          <w:bCs/>
          <w:sz w:val="28"/>
          <w:szCs w:val="28"/>
          <w:lang w:val="en-US" w:eastAsia="zh-CN"/>
        </w:rPr>
        <w:t xml:space="preserve"> </w:t>
      </w:r>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cstheme="minorEastAsia"/>
          <w:bCs/>
          <w:sz w:val="28"/>
          <w:szCs w:val="28"/>
          <w:lang w:val="zh-CN"/>
        </w:rPr>
        <w:t>廉洁承诺书</w:t>
      </w:r>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cstheme="minorEastAsia"/>
          <w:bCs/>
          <w:sz w:val="28"/>
          <w:szCs w:val="28"/>
          <w:lang w:val="en-US" w:eastAsia="zh-CN"/>
        </w:rPr>
        <w:t>议价表格打印版，装有上述所有材料电子版U盘</w:t>
      </w:r>
      <w:bookmarkStart w:id="0" w:name="_GoBack"/>
      <w:bookmarkEnd w:id="0"/>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议价资料应打印装订成册（一式一份）并密封，密封袋上应标注“项目名称、供应商名称”并加盖供应商公章，并随带样品(注明品牌、规格型号等信息，样品恕不退还)</w:t>
      </w:r>
      <w:r>
        <w:rPr>
          <w:rFonts w:hint="eastAsia" w:asciiTheme="minorEastAsia" w:hAnsiTheme="minorEastAsia" w:cstheme="minorEastAsia"/>
          <w:bCs/>
          <w:sz w:val="28"/>
          <w:szCs w:val="28"/>
          <w:lang w:val="zh-CN"/>
        </w:rPr>
        <w:t>。</w:t>
      </w:r>
    </w:p>
    <w:p>
      <w:pPr>
        <w:numPr>
          <w:ilvl w:val="0"/>
          <w:numId w:val="0"/>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以上送至龙游县人民医院物流仓储中心，逾期送达、不按要求提交或未密封的投标文件将予以拒收，过期不再接收。谢谢合作！</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both"/>
        <w:rPr>
          <w:rFonts w:hint="eastAsia" w:ascii="宋体" w:hAnsi="宋体"/>
          <w:bCs/>
          <w:sz w:val="36"/>
          <w:szCs w:val="36"/>
          <w:lang w:val="zh-CN"/>
        </w:rPr>
      </w:pPr>
    </w:p>
    <w:p>
      <w:pPr>
        <w:autoSpaceDE w:val="0"/>
        <w:autoSpaceDN w:val="0"/>
        <w:adjustRightInd w:val="0"/>
        <w:spacing w:line="360" w:lineRule="auto"/>
        <w:jc w:val="both"/>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r>
        <w:rPr>
          <w:rFonts w:hint="eastAsia" w:ascii="宋体" w:hAnsi="宋体"/>
          <w:bCs/>
          <w:sz w:val="36"/>
          <w:szCs w:val="36"/>
          <w:lang w:val="zh-CN"/>
        </w:rPr>
        <w:t>法定代表人授权书</w:t>
      </w:r>
    </w:p>
    <w:p>
      <w:pPr>
        <w:autoSpaceDE w:val="0"/>
        <w:autoSpaceDN w:val="0"/>
        <w:adjustRightInd w:val="0"/>
        <w:spacing w:line="360" w:lineRule="auto"/>
        <w:jc w:val="center"/>
        <w:rPr>
          <w:rFonts w:ascii="宋体" w:hAnsi="宋体"/>
          <w:bCs/>
          <w:sz w:val="28"/>
          <w:szCs w:val="36"/>
          <w:lang w:val="zh-CN"/>
        </w:rPr>
      </w:pPr>
    </w:p>
    <w:p>
      <w:pPr>
        <w:autoSpaceDE w:val="0"/>
        <w:autoSpaceDN w:val="0"/>
        <w:adjustRightInd w:val="0"/>
        <w:spacing w:line="360" w:lineRule="auto"/>
        <w:ind w:left="-342"/>
        <w:rPr>
          <w:rFonts w:ascii="宋体" w:hAnsi="宋体"/>
          <w:sz w:val="28"/>
          <w:szCs w:val="28"/>
          <w:lang w:val="zh-CN"/>
        </w:rPr>
      </w:pPr>
      <w:r>
        <w:rPr>
          <w:rFonts w:hint="eastAsia" w:ascii="宋体" w:hAnsi="宋体"/>
          <w:sz w:val="28"/>
          <w:szCs w:val="28"/>
          <w:lang w:val="zh-CN"/>
        </w:rPr>
        <w:t>致龙游县人民医院：</w:t>
      </w:r>
    </w:p>
    <w:p>
      <w:pPr>
        <w:autoSpaceDE w:val="0"/>
        <w:autoSpaceDN w:val="0"/>
        <w:adjustRightInd w:val="0"/>
        <w:spacing w:line="360" w:lineRule="auto"/>
        <w:ind w:left="-342"/>
        <w:rPr>
          <w:rFonts w:hint="eastAsia" w:ascii="宋体" w:hAnsi="宋体"/>
          <w:sz w:val="28"/>
          <w:szCs w:val="28"/>
          <w:lang w:val="zh-CN"/>
        </w:rPr>
      </w:pPr>
      <w:r>
        <w:rPr>
          <w:rFonts w:hint="eastAsia" w:ascii="宋体" w:hAnsi="宋体"/>
          <w:sz w:val="28"/>
          <w:szCs w:val="28"/>
          <w:lang w:val="zh-CN"/>
        </w:rPr>
        <w:t xml:space="preserve">单位全称：      </w:t>
      </w:r>
    </w:p>
    <w:p>
      <w:pPr>
        <w:autoSpaceDE w:val="0"/>
        <w:autoSpaceDN w:val="0"/>
        <w:adjustRightInd w:val="0"/>
        <w:spacing w:line="360" w:lineRule="auto"/>
        <w:ind w:left="-342"/>
        <w:rPr>
          <w:rFonts w:hint="eastAsia" w:ascii="宋体" w:hAnsi="宋体"/>
          <w:sz w:val="28"/>
          <w:szCs w:val="28"/>
          <w:lang w:val="zh-CN"/>
        </w:rPr>
      </w:pPr>
      <w:r>
        <w:rPr>
          <w:rFonts w:hint="eastAsia" w:ascii="宋体" w:hAnsi="宋体"/>
          <w:sz w:val="28"/>
          <w:szCs w:val="28"/>
          <w:lang w:val="zh-CN"/>
        </w:rPr>
        <w:t>法定代表人：      授权：      为全权代表</w:t>
      </w:r>
      <w:r>
        <w:rPr>
          <w:rFonts w:hint="eastAsia" w:ascii="宋体" w:hAnsi="宋体"/>
          <w:sz w:val="28"/>
          <w:szCs w:val="28"/>
          <w:lang w:val="en-US" w:eastAsia="zh-CN"/>
        </w:rPr>
        <w:t>(联系电话：***）</w:t>
      </w:r>
      <w:r>
        <w:rPr>
          <w:rFonts w:hint="eastAsia" w:ascii="宋体" w:hAnsi="宋体"/>
          <w:sz w:val="28"/>
          <w:szCs w:val="28"/>
          <w:lang w:val="zh-CN"/>
        </w:rPr>
        <w:t>，</w:t>
      </w:r>
      <w:r>
        <w:rPr>
          <w:rFonts w:hint="eastAsia" w:ascii="宋体" w:hAnsi="宋体"/>
          <w:kern w:val="0"/>
          <w:sz w:val="28"/>
          <w:szCs w:val="28"/>
          <w:lang w:val="zh-CN"/>
        </w:rPr>
        <w:t>参加贵院组织的</w:t>
      </w:r>
      <w:r>
        <w:rPr>
          <w:rFonts w:hint="eastAsia" w:ascii="宋体" w:hAnsi="宋体"/>
          <w:sz w:val="28"/>
          <w:szCs w:val="28"/>
          <w:u w:val="single"/>
          <w:lang w:val="zh-CN"/>
        </w:rPr>
        <w:t xml:space="preserve">                                              </w:t>
      </w:r>
      <w:r>
        <w:rPr>
          <w:rFonts w:hint="eastAsia" w:ascii="宋体" w:hAnsi="宋体"/>
          <w:kern w:val="0"/>
          <w:sz w:val="28"/>
          <w:szCs w:val="28"/>
          <w:lang w:val="zh-CN"/>
        </w:rPr>
        <w:t>胰岛素笔注射用针头</w:t>
      </w:r>
      <w:r>
        <w:rPr>
          <w:rFonts w:hint="eastAsia" w:ascii="宋体" w:hAnsi="宋体"/>
          <w:sz w:val="28"/>
          <w:szCs w:val="28"/>
          <w:lang w:val="zh-CN"/>
        </w:rPr>
        <w:t>议价工作，代行本公司处理与谈判有关的一切事务。</w:t>
      </w:r>
    </w:p>
    <w:p>
      <w:pPr>
        <w:autoSpaceDE w:val="0"/>
        <w:autoSpaceDN w:val="0"/>
        <w:adjustRightInd w:val="0"/>
        <w:spacing w:line="360" w:lineRule="auto"/>
        <w:ind w:left="-342" w:firstLine="2805"/>
        <w:rPr>
          <w:rFonts w:ascii="宋体" w:hAnsi="宋体"/>
          <w:sz w:val="28"/>
          <w:szCs w:val="28"/>
          <w:lang w:val="zh-CN"/>
        </w:rPr>
      </w:pPr>
    </w:p>
    <w:p>
      <w:pPr>
        <w:autoSpaceDE w:val="0"/>
        <w:autoSpaceDN w:val="0"/>
        <w:adjustRightInd w:val="0"/>
        <w:spacing w:line="360" w:lineRule="auto"/>
        <w:ind w:left="-342"/>
        <w:rPr>
          <w:rFonts w:hint="default" w:ascii="宋体" w:hAnsi="宋体" w:eastAsiaTheme="minorEastAsia"/>
          <w:sz w:val="28"/>
          <w:szCs w:val="28"/>
          <w:lang w:val="en-US" w:eastAsia="zh-CN"/>
        </w:rPr>
      </w:pPr>
      <w:r>
        <w:rPr>
          <w:rFonts w:ascii="宋体" w:hAnsi="宋体"/>
          <w:sz w:val="28"/>
          <w:szCs w:val="28"/>
          <w:lang w:val="zh-CN"/>
        </w:rPr>
        <w:t xml:space="preserve"> </w:t>
      </w:r>
      <w:r>
        <w:rPr>
          <w:rFonts w:ascii="宋体" w:hAnsi="宋体"/>
          <w:sz w:val="28"/>
          <w:szCs w:val="28"/>
          <w:lang w:val="zh-CN"/>
        </w:rPr>
        <w:tab/>
      </w:r>
      <w:r>
        <w:rPr>
          <w:rFonts w:hint="eastAsia" w:ascii="宋体" w:hAnsi="宋体"/>
          <w:sz w:val="28"/>
          <w:szCs w:val="28"/>
          <w:lang w:val="zh-CN"/>
        </w:rPr>
        <w:t xml:space="preserve">法定代表人签字：         </w:t>
      </w:r>
      <w:r>
        <w:rPr>
          <w:rFonts w:hint="eastAsia" w:ascii="宋体" w:hAnsi="宋体"/>
          <w:sz w:val="28"/>
          <w:szCs w:val="28"/>
          <w:lang w:val="en-US" w:eastAsia="zh-CN"/>
        </w:rPr>
        <w:t xml:space="preserve">           单位盖章：</w:t>
      </w:r>
    </w:p>
    <w:p>
      <w:pPr>
        <w:autoSpaceDE w:val="0"/>
        <w:autoSpaceDN w:val="0"/>
        <w:adjustRightInd w:val="0"/>
        <w:spacing w:line="360" w:lineRule="auto"/>
        <w:ind w:left="-342" w:firstLine="280" w:firstLineChars="100"/>
        <w:rPr>
          <w:rFonts w:hint="eastAsia" w:ascii="宋体" w:hAnsi="宋体"/>
          <w:sz w:val="28"/>
          <w:szCs w:val="28"/>
          <w:lang w:val="zh-CN"/>
        </w:rPr>
      </w:pPr>
      <w:r>
        <w:rPr>
          <w:rFonts w:hint="eastAsia" w:ascii="宋体" w:hAnsi="宋体"/>
          <w:sz w:val="28"/>
          <w:szCs w:val="28"/>
          <w:lang w:val="zh-CN"/>
        </w:rPr>
        <w:t xml:space="preserve"> 日期：</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b/>
          <w:bCs/>
          <w:color w:val="auto"/>
          <w:sz w:val="24"/>
        </w:rPr>
      </w:pPr>
    </w:p>
    <w:p>
      <w:pPr>
        <w:jc w:val="center"/>
        <w:rPr>
          <w:rFonts w:hint="eastAsia" w:ascii="方正小标宋简体" w:hAnsi="宋体" w:eastAsia="方正小标宋简体"/>
          <w:sz w:val="44"/>
          <w:szCs w:val="44"/>
        </w:rPr>
      </w:pPr>
      <w:r>
        <w:rPr>
          <w:rFonts w:hint="eastAsia" w:ascii="宋体" w:hAnsi="宋体" w:eastAsia="宋体" w:cs="宋体"/>
          <w:b/>
          <w:bCs/>
          <w:sz w:val="44"/>
          <w:szCs w:val="44"/>
        </w:rPr>
        <w:t>供应商廉洁承诺书</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把中央八项规定、省委“六个严禁”、市委“八条禁令”和《医疗机构工作人员廉洁从业九项准则》落到实处，坚决杜绝“四风”问题，按照医疗服务行业腐败问题专项整治工作要求，执行医院《供应商代表来访接待制度》《抗菌药品和其他药品用量动态监测、用量超常规预警通报及干预制度》等制度规定，加强医院行风建设，纠正行业不正之风。为此，作为药品、材料、试剂和器材等经销单位，我公司对医院作出以下承诺：</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color w:val="333333"/>
          <w:sz w:val="28"/>
          <w:szCs w:val="28"/>
        </w:rPr>
        <w:t>一、保证在医院</w:t>
      </w:r>
      <w:r>
        <w:rPr>
          <w:rFonts w:hint="eastAsia" w:ascii="宋体" w:hAnsi="宋体" w:eastAsia="宋体" w:cs="宋体"/>
          <w:sz w:val="28"/>
          <w:szCs w:val="28"/>
        </w:rPr>
        <w:t>经销中不以任何名义形式搞临床促销费、开单费、处方费、统方费等回扣、红包、提成、消费卡或其他不正当行为。遵纪守法、严格遵守上级有关部门的行风建设和医院有关治理商业贿赂的政策和规定。</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二、保证不进入医疗区，对医疗仪器设备、各种材料、药品、试剂等搞促销活动。若医院需要某种物品和器械可通过医院药剂科等相关部门联系。</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三、保证不宴请医院干部职工或邀请如娱乐等各种形式的消费活动。</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四、由与医院有业务来往单位的法人代表或由法人代表授权委托人来院结算款项。</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五、如医院发现有违规和违反廉政承诺行为的，本单位愿意接受医院终止业务来往并扣留业务款项及按上级有关规定处理。</w:t>
      </w:r>
    </w:p>
    <w:p>
      <w:pPr>
        <w:spacing w:line="480" w:lineRule="exact"/>
        <w:ind w:firstLine="560" w:firstLineChars="20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承诺公司或单位（盖章）</w:t>
      </w:r>
    </w:p>
    <w:p>
      <w:pPr>
        <w:spacing w:line="360" w:lineRule="auto"/>
        <w:rPr>
          <w:rFonts w:hint="eastAsia" w:ascii="宋体" w:hAnsi="宋体"/>
          <w:b/>
          <w:bCs/>
          <w:color w:val="auto"/>
          <w:sz w:val="24"/>
        </w:rPr>
      </w:pPr>
      <w:r>
        <w:rPr>
          <w:rFonts w:hint="eastAsia" w:ascii="宋体" w:hAnsi="宋体" w:eastAsia="宋体" w:cs="宋体"/>
          <w:sz w:val="28"/>
          <w:szCs w:val="28"/>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p>
  <w:p>
    <w:pPr>
      <w:pStyle w:val="3"/>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50445"/>
    <w:multiLevelType w:val="singleLevel"/>
    <w:tmpl w:val="C2E5044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MTg5OTg1ZTViMTI5MGZlZDc4MDMzMjg3NTc5OTQifQ=="/>
  </w:docVars>
  <w:rsids>
    <w:rsidRoot w:val="00000000"/>
    <w:rsid w:val="0E651252"/>
    <w:rsid w:val="10EF57D8"/>
    <w:rsid w:val="19AE0E3D"/>
    <w:rsid w:val="1A1E1968"/>
    <w:rsid w:val="1D7E12B1"/>
    <w:rsid w:val="1DC45556"/>
    <w:rsid w:val="212E4844"/>
    <w:rsid w:val="22FF4CCF"/>
    <w:rsid w:val="278E507F"/>
    <w:rsid w:val="2B660251"/>
    <w:rsid w:val="2ED319C4"/>
    <w:rsid w:val="34060532"/>
    <w:rsid w:val="3A4E55B4"/>
    <w:rsid w:val="3CAD1E92"/>
    <w:rsid w:val="4355293C"/>
    <w:rsid w:val="47484B08"/>
    <w:rsid w:val="4A0F61B5"/>
    <w:rsid w:val="55322637"/>
    <w:rsid w:val="566C3B3B"/>
    <w:rsid w:val="57C753C8"/>
    <w:rsid w:val="5BCD68F1"/>
    <w:rsid w:val="66596502"/>
    <w:rsid w:val="73C05329"/>
    <w:rsid w:val="748527D2"/>
    <w:rsid w:val="7608787F"/>
    <w:rsid w:val="7C23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1109</Words>
  <Characters>1114</Characters>
  <Lines>0</Lines>
  <Paragraphs>0</Paragraphs>
  <TotalTime>0</TotalTime>
  <ScaleCrop>false</ScaleCrop>
  <LinksUpToDate>false</LinksUpToDate>
  <CharactersWithSpaces>1239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2023-09-07T07:04:00Z</dcterms:created>
  <dc:creator>Administrator</dc:creator>
  <cp:lastModifiedBy>皮球</cp:lastModifiedBy>
  <cp:lastPrinted>2023-11-09T01:59:00Z</cp:lastPrinted>
  <dcterms:modified xsi:type="dcterms:W3CDTF">2024-03-06T01:11:07Z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6B146E87BAE24CB79AAF194DE2A16D7C_12</vt:lpwstr>
  </property>
</Properties>
</file>